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5D" w:rsidRPr="007A3C5D" w:rsidRDefault="007A3C5D" w:rsidP="007A3C5D">
      <w:pPr>
        <w:keepNext/>
        <w:keepLines/>
        <w:spacing w:after="273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7A3C5D">
        <w:rPr>
          <w:rStyle w:val="Balk30"/>
          <w:rFonts w:ascii="Times New Roman" w:hAnsi="Times New Roman" w:cs="Times New Roman"/>
          <w:b w:val="0"/>
          <w:bCs w:val="0"/>
          <w:sz w:val="24"/>
          <w:szCs w:val="24"/>
        </w:rPr>
        <w:t>SORUŞTURMA HAZIRLIK TUTANAĞI</w:t>
      </w:r>
      <w:bookmarkEnd w:id="0"/>
    </w:p>
    <w:p w:rsidR="007A3C5D" w:rsidRPr="007A3C5D" w:rsidRDefault="007A3C5D" w:rsidP="007A3C5D">
      <w:pPr>
        <w:tabs>
          <w:tab w:val="left" w:leader="dot" w:pos="2701"/>
          <w:tab w:val="left" w:leader="dot" w:pos="3944"/>
        </w:tabs>
        <w:spacing w:after="19" w:line="190" w:lineRule="exact"/>
        <w:ind w:firstLine="440"/>
        <w:jc w:val="both"/>
        <w:rPr>
          <w:rStyle w:val="Gvdemetni40"/>
          <w:rFonts w:eastAsiaTheme="minorHAnsi"/>
          <w:b w:val="0"/>
          <w:bCs w:val="0"/>
          <w:sz w:val="24"/>
          <w:szCs w:val="24"/>
        </w:rPr>
      </w:pPr>
    </w:p>
    <w:p w:rsidR="007A3C5D" w:rsidRPr="007A3C5D" w:rsidRDefault="007A3C5D" w:rsidP="00251C8F">
      <w:pPr>
        <w:tabs>
          <w:tab w:val="left" w:leader="dot" w:pos="2701"/>
          <w:tab w:val="left" w:leader="dot" w:pos="3944"/>
        </w:tabs>
        <w:spacing w:after="19" w:line="190" w:lineRule="exact"/>
        <w:ind w:firstLine="440"/>
        <w:jc w:val="both"/>
        <w:rPr>
          <w:rStyle w:val="Gvdemetni20"/>
          <w:rFonts w:eastAsiaTheme="minorHAnsi"/>
          <w:sz w:val="24"/>
          <w:szCs w:val="24"/>
        </w:rPr>
      </w:pPr>
      <w:r w:rsidRPr="007A3C5D">
        <w:rPr>
          <w:rStyle w:val="Gvdemetni20"/>
          <w:rFonts w:eastAsiaTheme="minorHAnsi"/>
          <w:sz w:val="24"/>
          <w:szCs w:val="24"/>
        </w:rPr>
        <w:t>Rektörlüğün</w:t>
      </w:r>
      <w:r w:rsidRPr="007A3C5D">
        <w:rPr>
          <w:rStyle w:val="Gvdemetni20"/>
          <w:rFonts w:eastAsiaTheme="minorHAnsi"/>
          <w:sz w:val="24"/>
          <w:szCs w:val="24"/>
        </w:rPr>
        <w:tab/>
        <w:t xml:space="preserve">tarih ve </w:t>
      </w:r>
      <w:r w:rsidRPr="007A3C5D">
        <w:rPr>
          <w:rStyle w:val="Gvdemetni20"/>
          <w:rFonts w:eastAsiaTheme="minorHAnsi"/>
          <w:sz w:val="24"/>
          <w:szCs w:val="24"/>
        </w:rPr>
        <w:tab/>
        <w:t xml:space="preserve"> sayılı Soruşturma Emri gereğince görevlendirilen Komisyonumuzca </w:t>
      </w:r>
      <w:proofErr w:type="gramStart"/>
      <w:r w:rsidRPr="007A3C5D">
        <w:rPr>
          <w:rStyle w:val="Gvdemetni20"/>
          <w:rFonts w:eastAsiaTheme="minorHAnsi"/>
          <w:sz w:val="24"/>
          <w:szCs w:val="24"/>
        </w:rPr>
        <w:t>…..</w:t>
      </w:r>
      <w:proofErr w:type="gramEnd"/>
      <w:r w:rsidRPr="007A3C5D">
        <w:rPr>
          <w:rStyle w:val="Gvdemetni20"/>
          <w:rFonts w:eastAsiaTheme="minorHAnsi"/>
          <w:sz w:val="24"/>
          <w:szCs w:val="24"/>
        </w:rPr>
        <w:t>/…./….. tarihinde</w:t>
      </w:r>
      <w:proofErr w:type="gramStart"/>
      <w:r w:rsidRPr="007A3C5D">
        <w:rPr>
          <w:rStyle w:val="Gvdemetni20"/>
          <w:rFonts w:eastAsiaTheme="minorHAnsi"/>
          <w:sz w:val="24"/>
          <w:szCs w:val="24"/>
        </w:rPr>
        <w:t>…………</w:t>
      </w:r>
      <w:proofErr w:type="gramEnd"/>
      <w:r w:rsidRPr="007A3C5D">
        <w:rPr>
          <w:rStyle w:val="Gvdemetni20"/>
          <w:rFonts w:eastAsiaTheme="minorHAnsi"/>
          <w:sz w:val="24"/>
          <w:szCs w:val="24"/>
        </w:rPr>
        <w:tab/>
      </w:r>
      <w:proofErr w:type="gramStart"/>
      <w:r w:rsidRPr="007A3C5D">
        <w:rPr>
          <w:rStyle w:val="Gvdemetni20"/>
          <w:rFonts w:eastAsiaTheme="minorHAnsi"/>
          <w:sz w:val="24"/>
          <w:szCs w:val="24"/>
        </w:rPr>
        <w:t>odasında</w:t>
      </w:r>
      <w:proofErr w:type="gramEnd"/>
      <w:r w:rsidRPr="007A3C5D">
        <w:rPr>
          <w:rStyle w:val="Gvdemetni20"/>
          <w:rFonts w:eastAsiaTheme="minorHAnsi"/>
          <w:sz w:val="24"/>
          <w:szCs w:val="24"/>
        </w:rPr>
        <w:t xml:space="preserve"> toplanıldı.</w:t>
      </w:r>
    </w:p>
    <w:p w:rsidR="007A3C5D" w:rsidRPr="007A3C5D" w:rsidRDefault="007A3C5D" w:rsidP="00251C8F">
      <w:pPr>
        <w:tabs>
          <w:tab w:val="left" w:leader="dot" w:pos="2701"/>
          <w:tab w:val="left" w:leader="dot" w:pos="3944"/>
        </w:tabs>
        <w:spacing w:after="19" w:line="190" w:lineRule="exact"/>
        <w:ind w:firstLine="440"/>
        <w:jc w:val="both"/>
        <w:rPr>
          <w:rStyle w:val="Gvdemetni20"/>
          <w:rFonts w:eastAsiaTheme="minorHAnsi"/>
          <w:sz w:val="24"/>
          <w:szCs w:val="24"/>
        </w:rPr>
      </w:pPr>
      <w:r w:rsidRPr="007A3C5D">
        <w:rPr>
          <w:rStyle w:val="Gvdemetni20"/>
          <w:rFonts w:eastAsiaTheme="minorHAnsi"/>
          <w:sz w:val="24"/>
          <w:szCs w:val="24"/>
        </w:rPr>
        <w:t>Yapılan görüşmeler sonucu;</w:t>
      </w:r>
    </w:p>
    <w:p w:rsidR="007A3C5D" w:rsidRPr="007A3C5D" w:rsidRDefault="007A3C5D" w:rsidP="00251C8F">
      <w:pPr>
        <w:tabs>
          <w:tab w:val="left" w:leader="dot" w:pos="2701"/>
          <w:tab w:val="left" w:leader="dot" w:pos="3944"/>
        </w:tabs>
        <w:spacing w:before="120" w:after="120" w:line="190" w:lineRule="exact"/>
        <w:ind w:left="227" w:right="340" w:firstLine="440"/>
        <w:jc w:val="both"/>
        <w:rPr>
          <w:sz w:val="24"/>
          <w:szCs w:val="24"/>
        </w:rPr>
      </w:pPr>
    </w:p>
    <w:p w:rsidR="00251C8F" w:rsidRPr="00251C8F" w:rsidRDefault="007A3C5D" w:rsidP="00251C8F">
      <w:pPr>
        <w:pStyle w:val="ListeParagraf"/>
        <w:numPr>
          <w:ilvl w:val="0"/>
          <w:numId w:val="2"/>
        </w:numPr>
        <w:tabs>
          <w:tab w:val="left" w:leader="dot" w:pos="5034"/>
        </w:tabs>
        <w:spacing w:after="0" w:line="240" w:lineRule="exact"/>
        <w:ind w:left="227" w:right="340"/>
        <w:jc w:val="both"/>
        <w:rPr>
          <w:rStyle w:val="Gvdemetni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251C8F">
        <w:rPr>
          <w:rStyle w:val="Gvdemetni20"/>
          <w:rFonts w:eastAsiaTheme="minorHAnsi"/>
          <w:sz w:val="24"/>
          <w:szCs w:val="24"/>
        </w:rPr>
        <w:t>Soruşturmada yazı işlerini yapmak üzere</w:t>
      </w:r>
      <w:r w:rsidRPr="00251C8F">
        <w:rPr>
          <w:rStyle w:val="Gvdemetni20"/>
          <w:rFonts w:eastAsiaTheme="minorHAnsi"/>
          <w:sz w:val="24"/>
          <w:szCs w:val="24"/>
        </w:rPr>
        <w:tab/>
        <w:t xml:space="preserve">yeminli </w:t>
      </w:r>
      <w:proofErr w:type="gramStart"/>
      <w:r w:rsidRPr="00251C8F">
        <w:rPr>
          <w:rStyle w:val="Gvdemetni20"/>
          <w:rFonts w:eastAsiaTheme="minorHAnsi"/>
          <w:sz w:val="24"/>
          <w:szCs w:val="24"/>
        </w:rPr>
        <w:t>katip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 xml:space="preserve"> olarak gö</w:t>
      </w:r>
      <w:r w:rsidRPr="00251C8F">
        <w:rPr>
          <w:rStyle w:val="Gvdemetni20"/>
          <w:rFonts w:eastAsiaTheme="minorHAnsi"/>
          <w:sz w:val="24"/>
          <w:szCs w:val="24"/>
        </w:rPr>
        <w:softHyphen/>
        <w:t>revlendirildi, adı geçen Komisyon huzuruna çağrıldı; duyduklarını ve bildiklerini kimseye söylemeyeceğine dair yemin etti</w:t>
      </w:r>
      <w:r w:rsidRPr="00251C8F">
        <w:rPr>
          <w:rStyle w:val="Gvdemetni20"/>
          <w:rFonts w:eastAsiaTheme="minorHAnsi"/>
          <w:sz w:val="24"/>
          <w:szCs w:val="24"/>
        </w:rPr>
        <w:softHyphen/>
        <w:t xml:space="preserve">rildi. (Not: </w:t>
      </w:r>
      <w:proofErr w:type="gramStart"/>
      <w:r w:rsidRPr="00251C8F">
        <w:rPr>
          <w:rStyle w:val="Gvdemetni20"/>
          <w:rFonts w:eastAsiaTheme="minorHAnsi"/>
          <w:sz w:val="24"/>
          <w:szCs w:val="24"/>
        </w:rPr>
        <w:t>Katip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 xml:space="preserve"> görevlendirilmesi isteğe bağlıdır).</w:t>
      </w:r>
    </w:p>
    <w:p w:rsidR="00251C8F" w:rsidRPr="00251C8F" w:rsidRDefault="00251C8F" w:rsidP="00251C8F">
      <w:pPr>
        <w:pStyle w:val="ListeParagraf"/>
        <w:tabs>
          <w:tab w:val="left" w:leader="dot" w:pos="5034"/>
        </w:tabs>
        <w:spacing w:after="0" w:line="240" w:lineRule="exact"/>
        <w:ind w:left="283" w:right="340"/>
        <w:jc w:val="both"/>
        <w:rPr>
          <w:sz w:val="24"/>
          <w:szCs w:val="24"/>
        </w:rPr>
      </w:pPr>
    </w:p>
    <w:p w:rsidR="00251C8F" w:rsidRPr="00251C8F" w:rsidRDefault="007A3C5D" w:rsidP="00251C8F">
      <w:pPr>
        <w:pStyle w:val="ListeParagraf"/>
        <w:widowControl w:val="0"/>
        <w:numPr>
          <w:ilvl w:val="0"/>
          <w:numId w:val="2"/>
        </w:numPr>
        <w:tabs>
          <w:tab w:val="left" w:pos="798"/>
        </w:tabs>
        <w:spacing w:after="0" w:line="240" w:lineRule="exact"/>
        <w:ind w:left="227" w:right="340"/>
        <w:jc w:val="both"/>
        <w:rPr>
          <w:sz w:val="24"/>
          <w:szCs w:val="24"/>
        </w:rPr>
      </w:pPr>
      <w:r w:rsidRPr="00251C8F">
        <w:rPr>
          <w:rStyle w:val="Gvdemetni20"/>
          <w:rFonts w:eastAsiaTheme="minorHAnsi"/>
          <w:sz w:val="24"/>
          <w:szCs w:val="24"/>
        </w:rPr>
        <w:t xml:space="preserve">Dosyada zamanaşımı bulunup bulunmadığı öncelikle incelendi. Suç konusu </w:t>
      </w:r>
      <w:r w:rsidR="008B33BF" w:rsidRPr="00251C8F">
        <w:rPr>
          <w:rStyle w:val="Gvdemetni20"/>
          <w:rFonts w:eastAsiaTheme="minorHAnsi"/>
          <w:sz w:val="24"/>
          <w:szCs w:val="24"/>
        </w:rPr>
        <w:t xml:space="preserve">fiil </w:t>
      </w:r>
      <w:r w:rsidRPr="00251C8F">
        <w:rPr>
          <w:rStyle w:val="Gvdemetni20"/>
          <w:rFonts w:eastAsiaTheme="minorHAnsi"/>
          <w:sz w:val="24"/>
          <w:szCs w:val="24"/>
        </w:rPr>
        <w:t xml:space="preserve">tarihi olan </w:t>
      </w:r>
      <w:proofErr w:type="gramStart"/>
      <w:r w:rsidRPr="00251C8F">
        <w:rPr>
          <w:rStyle w:val="Gvdemetni20"/>
          <w:rFonts w:eastAsiaTheme="minorHAnsi"/>
          <w:sz w:val="24"/>
          <w:szCs w:val="24"/>
        </w:rPr>
        <w:t>….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>/…./……den bugüne kadar yaklaşık 14 ay geçtiği görüldü., soruşturmanın ceza ve</w:t>
      </w:r>
      <w:r w:rsidRPr="00251C8F">
        <w:rPr>
          <w:rStyle w:val="Gvdemetni20"/>
          <w:rFonts w:eastAsiaTheme="minorHAnsi"/>
          <w:sz w:val="24"/>
          <w:szCs w:val="24"/>
        </w:rPr>
        <w:softHyphen/>
        <w:t>rilmesi gerektirmesi halinde, soruşturmanın ceza verme işlemi dahil 6 ay içinde tamamlanması gerektiği anlaşıldı. Her</w:t>
      </w:r>
      <w:r w:rsidRPr="00251C8F">
        <w:rPr>
          <w:rStyle w:val="Gvdemetni20"/>
          <w:rFonts w:eastAsiaTheme="minorHAnsi"/>
          <w:sz w:val="24"/>
          <w:szCs w:val="24"/>
        </w:rPr>
        <w:softHyphen/>
        <w:t>hangi bir gecikmeye yol açmamak için aşağıdaki işlemlerin öncelikle yapılmasına,</w:t>
      </w:r>
    </w:p>
    <w:p w:rsidR="00251C8F" w:rsidRPr="00251C8F" w:rsidRDefault="007A3C5D" w:rsidP="00251C8F">
      <w:pPr>
        <w:pStyle w:val="ListeParagraf"/>
        <w:widowControl w:val="0"/>
        <w:numPr>
          <w:ilvl w:val="0"/>
          <w:numId w:val="2"/>
        </w:numPr>
        <w:tabs>
          <w:tab w:val="left" w:pos="798"/>
          <w:tab w:val="left" w:leader="dot" w:pos="2120"/>
        </w:tabs>
        <w:spacing w:after="0" w:line="190" w:lineRule="exact"/>
        <w:ind w:left="227" w:right="340"/>
        <w:jc w:val="both"/>
        <w:rPr>
          <w:sz w:val="24"/>
          <w:szCs w:val="24"/>
        </w:rPr>
      </w:pPr>
      <w:proofErr w:type="gramStart"/>
      <w:r w:rsidRPr="00251C8F">
        <w:rPr>
          <w:rStyle w:val="Gvdemetni20"/>
          <w:rFonts w:eastAsiaTheme="minorHAnsi"/>
          <w:sz w:val="24"/>
          <w:szCs w:val="24"/>
        </w:rPr>
        <w:t>Şikayetçi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ab/>
      </w:r>
      <w:proofErr w:type="spellStart"/>
      <w:r w:rsidRPr="00251C8F">
        <w:rPr>
          <w:rStyle w:val="Gvdemetni20"/>
          <w:rFonts w:eastAsiaTheme="minorHAnsi"/>
          <w:sz w:val="24"/>
          <w:szCs w:val="24"/>
        </w:rPr>
        <w:t>nin</w:t>
      </w:r>
      <w:proofErr w:type="spellEnd"/>
      <w:r w:rsidRPr="00251C8F">
        <w:rPr>
          <w:rStyle w:val="Gvdemetni20"/>
          <w:rFonts w:eastAsiaTheme="minorHAnsi"/>
          <w:sz w:val="24"/>
          <w:szCs w:val="24"/>
        </w:rPr>
        <w:t xml:space="preserve"> çağrılarak olayla ilgili ayrıntılı ifadesinin alınmasına,</w:t>
      </w:r>
    </w:p>
    <w:p w:rsidR="00251C8F" w:rsidRPr="00251C8F" w:rsidRDefault="007A3C5D" w:rsidP="00251C8F">
      <w:pPr>
        <w:pStyle w:val="ListeParagraf"/>
        <w:widowControl w:val="0"/>
        <w:numPr>
          <w:ilvl w:val="0"/>
          <w:numId w:val="2"/>
        </w:numPr>
        <w:tabs>
          <w:tab w:val="left" w:pos="747"/>
        </w:tabs>
        <w:spacing w:after="0" w:line="259" w:lineRule="exact"/>
        <w:ind w:left="227" w:right="340"/>
        <w:jc w:val="both"/>
        <w:rPr>
          <w:sz w:val="24"/>
          <w:szCs w:val="24"/>
        </w:rPr>
      </w:pPr>
      <w:r w:rsidRPr="00251C8F">
        <w:rPr>
          <w:rStyle w:val="Gvdemetni20"/>
          <w:rFonts w:eastAsiaTheme="minorHAnsi"/>
          <w:sz w:val="24"/>
          <w:szCs w:val="24"/>
        </w:rPr>
        <w:t xml:space="preserve">Soruşturulan </w:t>
      </w:r>
      <w:proofErr w:type="gramStart"/>
      <w:r w:rsidRPr="00251C8F">
        <w:rPr>
          <w:rStyle w:val="Gvdemetni20"/>
          <w:rFonts w:eastAsiaTheme="minorHAnsi"/>
          <w:sz w:val="24"/>
          <w:szCs w:val="24"/>
        </w:rPr>
        <w:t>…..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 xml:space="preserve"> </w:t>
      </w:r>
      <w:proofErr w:type="gramStart"/>
      <w:r w:rsidRPr="00251C8F">
        <w:rPr>
          <w:rStyle w:val="Gvdemetni20"/>
          <w:rFonts w:eastAsiaTheme="minorHAnsi"/>
          <w:sz w:val="24"/>
          <w:szCs w:val="24"/>
        </w:rPr>
        <w:t>…..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>ne ifade vermeye gelmesi için davetiye gön</w:t>
      </w:r>
      <w:r w:rsidRPr="00251C8F">
        <w:rPr>
          <w:rStyle w:val="Gvdemetni20"/>
          <w:rFonts w:eastAsiaTheme="minorHAnsi"/>
          <w:sz w:val="24"/>
          <w:szCs w:val="24"/>
        </w:rPr>
        <w:softHyphen/>
        <w:t>derilmesine.</w:t>
      </w:r>
    </w:p>
    <w:p w:rsidR="007A3C5D" w:rsidRPr="00251C8F" w:rsidRDefault="007A3C5D" w:rsidP="00251C8F">
      <w:pPr>
        <w:pStyle w:val="ListeParagraf"/>
        <w:widowControl w:val="0"/>
        <w:numPr>
          <w:ilvl w:val="0"/>
          <w:numId w:val="2"/>
        </w:numPr>
        <w:tabs>
          <w:tab w:val="left" w:pos="798"/>
          <w:tab w:val="left" w:leader="dot" w:pos="6133"/>
          <w:tab w:val="left" w:leader="dot" w:pos="6697"/>
        </w:tabs>
        <w:spacing w:after="0" w:line="190" w:lineRule="exact"/>
        <w:ind w:left="227" w:right="340"/>
        <w:jc w:val="both"/>
        <w:rPr>
          <w:sz w:val="24"/>
          <w:szCs w:val="24"/>
        </w:rPr>
      </w:pPr>
      <w:r w:rsidRPr="00251C8F">
        <w:rPr>
          <w:rStyle w:val="Gvdemetni20"/>
          <w:rFonts w:eastAsiaTheme="minorHAnsi"/>
          <w:sz w:val="24"/>
          <w:szCs w:val="24"/>
        </w:rPr>
        <w:t>Konu hakkında bilgisi olabileceği tespit edilen tanıklar,</w:t>
      </w:r>
      <w:r w:rsidRPr="00251C8F">
        <w:rPr>
          <w:rStyle w:val="Gvdemetni20"/>
          <w:rFonts w:eastAsiaTheme="minorHAnsi"/>
          <w:sz w:val="24"/>
          <w:szCs w:val="24"/>
        </w:rPr>
        <w:tab/>
        <w:t xml:space="preserve">, </w:t>
      </w:r>
      <w:r w:rsidRPr="00251C8F">
        <w:rPr>
          <w:rStyle w:val="Gvdemetni20"/>
          <w:rFonts w:eastAsiaTheme="minorHAnsi"/>
          <w:sz w:val="24"/>
          <w:szCs w:val="24"/>
        </w:rPr>
        <w:tab/>
      </w:r>
      <w:proofErr w:type="gramStart"/>
      <w:r w:rsidR="008B33BF" w:rsidRPr="00251C8F">
        <w:rPr>
          <w:rStyle w:val="Gvdemetni20"/>
          <w:rFonts w:eastAsiaTheme="minorHAnsi"/>
          <w:sz w:val="24"/>
          <w:szCs w:val="24"/>
        </w:rPr>
        <w:t>………….…………..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 xml:space="preserve"> </w:t>
      </w:r>
      <w:proofErr w:type="gramStart"/>
      <w:r w:rsidRPr="00251C8F">
        <w:rPr>
          <w:rStyle w:val="Gvdemetni20"/>
          <w:rFonts w:eastAsiaTheme="minorHAnsi"/>
          <w:sz w:val="24"/>
          <w:szCs w:val="24"/>
        </w:rPr>
        <w:t>ve</w:t>
      </w:r>
      <w:proofErr w:type="gramEnd"/>
    </w:p>
    <w:p w:rsidR="007A3C5D" w:rsidRPr="007A3C5D" w:rsidRDefault="007A3C5D" w:rsidP="00251C8F">
      <w:pPr>
        <w:tabs>
          <w:tab w:val="left" w:leader="dot" w:pos="657"/>
        </w:tabs>
        <w:spacing w:after="0" w:line="190" w:lineRule="exact"/>
        <w:ind w:left="227" w:right="340"/>
        <w:jc w:val="both"/>
        <w:rPr>
          <w:sz w:val="24"/>
          <w:szCs w:val="24"/>
        </w:rPr>
      </w:pPr>
      <w:r w:rsidRPr="007A3C5D">
        <w:rPr>
          <w:rStyle w:val="Gvdemetni20"/>
          <w:rFonts w:eastAsiaTheme="minorHAnsi"/>
          <w:sz w:val="24"/>
          <w:szCs w:val="24"/>
        </w:rPr>
        <w:tab/>
      </w:r>
      <w:proofErr w:type="spellStart"/>
      <w:r w:rsidRPr="007A3C5D">
        <w:rPr>
          <w:rStyle w:val="Gvdemetni20"/>
          <w:rFonts w:eastAsiaTheme="minorHAnsi"/>
          <w:sz w:val="24"/>
          <w:szCs w:val="24"/>
        </w:rPr>
        <w:t>ın</w:t>
      </w:r>
      <w:proofErr w:type="spellEnd"/>
      <w:r w:rsidRPr="007A3C5D">
        <w:rPr>
          <w:rStyle w:val="Gvdemetni20"/>
          <w:rFonts w:eastAsiaTheme="minorHAnsi"/>
          <w:sz w:val="24"/>
          <w:szCs w:val="24"/>
        </w:rPr>
        <w:t xml:space="preserve"> çağırılarak ifadelerinin alınmasına.</w:t>
      </w:r>
    </w:p>
    <w:p w:rsidR="00251C8F" w:rsidRPr="00251C8F" w:rsidRDefault="007A3C5D" w:rsidP="00251C8F">
      <w:pPr>
        <w:pStyle w:val="ListeParagraf"/>
        <w:widowControl w:val="0"/>
        <w:numPr>
          <w:ilvl w:val="0"/>
          <w:numId w:val="2"/>
        </w:numPr>
        <w:tabs>
          <w:tab w:val="left" w:pos="789"/>
          <w:tab w:val="left" w:leader="dot" w:pos="2370"/>
          <w:tab w:val="left" w:leader="dot" w:pos="3598"/>
        </w:tabs>
        <w:spacing w:after="0" w:line="190" w:lineRule="exact"/>
        <w:ind w:left="227" w:right="340"/>
        <w:jc w:val="both"/>
        <w:rPr>
          <w:sz w:val="24"/>
          <w:szCs w:val="24"/>
        </w:rPr>
      </w:pPr>
      <w:r w:rsidRPr="00251C8F">
        <w:rPr>
          <w:rStyle w:val="Gvdemetni20"/>
          <w:rFonts w:eastAsiaTheme="minorHAnsi"/>
          <w:sz w:val="24"/>
          <w:szCs w:val="24"/>
        </w:rPr>
        <w:t>Olayla ilgili</w:t>
      </w:r>
      <w:proofErr w:type="gramStart"/>
      <w:r w:rsidR="008B33BF" w:rsidRPr="00251C8F">
        <w:rPr>
          <w:rStyle w:val="Gvdemetni20"/>
          <w:rFonts w:eastAsiaTheme="minorHAnsi"/>
          <w:sz w:val="24"/>
          <w:szCs w:val="24"/>
        </w:rPr>
        <w:t>….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ab/>
        <w:t>kayıtlarının</w:t>
      </w:r>
      <w:r w:rsidRPr="00251C8F">
        <w:rPr>
          <w:rStyle w:val="Gvdemetni20"/>
          <w:rFonts w:eastAsiaTheme="minorHAnsi"/>
          <w:sz w:val="24"/>
          <w:szCs w:val="24"/>
        </w:rPr>
        <w:tab/>
      </w:r>
      <w:proofErr w:type="gramStart"/>
      <w:r w:rsidR="008B33BF" w:rsidRPr="00251C8F">
        <w:rPr>
          <w:rStyle w:val="Gvdemetni20"/>
          <w:rFonts w:eastAsiaTheme="minorHAnsi"/>
          <w:sz w:val="24"/>
          <w:szCs w:val="24"/>
        </w:rPr>
        <w:t>……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>den istenmesine,</w:t>
      </w:r>
    </w:p>
    <w:p w:rsidR="00251C8F" w:rsidRPr="00251C8F" w:rsidRDefault="007A3C5D" w:rsidP="00251C8F">
      <w:pPr>
        <w:pStyle w:val="ListeParagraf"/>
        <w:widowControl w:val="0"/>
        <w:numPr>
          <w:ilvl w:val="0"/>
          <w:numId w:val="2"/>
        </w:numPr>
        <w:tabs>
          <w:tab w:val="left" w:pos="747"/>
          <w:tab w:val="left" w:leader="dot" w:pos="748"/>
        </w:tabs>
        <w:spacing w:after="0" w:line="250" w:lineRule="exact"/>
        <w:ind w:left="227" w:right="340"/>
        <w:jc w:val="both"/>
        <w:rPr>
          <w:sz w:val="24"/>
          <w:szCs w:val="24"/>
        </w:rPr>
      </w:pPr>
      <w:r w:rsidRPr="00251C8F">
        <w:rPr>
          <w:rStyle w:val="Gvdemetni20"/>
          <w:rFonts w:eastAsiaTheme="minorHAnsi"/>
          <w:sz w:val="24"/>
          <w:szCs w:val="24"/>
        </w:rPr>
        <w:t>Yukarıdaki işlemler tamamlandıktan sonra, soruşturulanın daha önce herhangi bir disiplin cezası, ödül veya başarı belgesi alıp-almadığının, çalışmalarının olumlu olup olmadığının Personel Dairesi Başkanlığından/</w:t>
      </w:r>
      <w:proofErr w:type="gramStart"/>
      <w:r w:rsidRPr="00251C8F">
        <w:rPr>
          <w:rStyle w:val="Gvdemetni20"/>
          <w:rFonts w:eastAsiaTheme="minorHAnsi"/>
          <w:sz w:val="24"/>
          <w:szCs w:val="24"/>
        </w:rPr>
        <w:t>………</w:t>
      </w:r>
      <w:proofErr w:type="gramEnd"/>
      <w:r w:rsidRPr="00251C8F">
        <w:rPr>
          <w:rStyle w:val="Gvdemetni20"/>
          <w:rFonts w:eastAsiaTheme="minorHAnsi"/>
          <w:sz w:val="24"/>
          <w:szCs w:val="24"/>
        </w:rPr>
        <w:t>den sorulmasına,</w:t>
      </w:r>
    </w:p>
    <w:p w:rsidR="007A3C5D" w:rsidRPr="00251C8F" w:rsidRDefault="007A3C5D" w:rsidP="00251C8F">
      <w:pPr>
        <w:pStyle w:val="ListeParagraf"/>
        <w:widowControl w:val="0"/>
        <w:numPr>
          <w:ilvl w:val="0"/>
          <w:numId w:val="2"/>
        </w:numPr>
        <w:tabs>
          <w:tab w:val="left" w:pos="794"/>
        </w:tabs>
        <w:spacing w:after="0" w:line="190" w:lineRule="exact"/>
        <w:ind w:left="227" w:right="340"/>
        <w:jc w:val="both"/>
        <w:rPr>
          <w:sz w:val="24"/>
          <w:szCs w:val="24"/>
        </w:rPr>
      </w:pPr>
      <w:r w:rsidRPr="00251C8F">
        <w:rPr>
          <w:rStyle w:val="Gvdemetni20"/>
          <w:rFonts w:eastAsiaTheme="minorHAnsi"/>
          <w:sz w:val="24"/>
          <w:szCs w:val="24"/>
        </w:rPr>
        <w:t>Sair işlemlerin daha sonra düşünülmesine</w:t>
      </w:r>
    </w:p>
    <w:p w:rsidR="007A3C5D" w:rsidRPr="007A3C5D" w:rsidRDefault="007A3C5D" w:rsidP="00251C8F">
      <w:pPr>
        <w:tabs>
          <w:tab w:val="left" w:pos="6697"/>
        </w:tabs>
        <w:spacing w:after="0" w:line="190" w:lineRule="exact"/>
        <w:ind w:left="227" w:right="340" w:firstLine="440"/>
        <w:jc w:val="both"/>
        <w:rPr>
          <w:sz w:val="24"/>
          <w:szCs w:val="24"/>
        </w:rPr>
      </w:pPr>
      <w:r w:rsidRPr="007A3C5D">
        <w:rPr>
          <w:rStyle w:val="Gvdemetni20"/>
          <w:rFonts w:eastAsiaTheme="minorHAnsi"/>
          <w:sz w:val="24"/>
          <w:szCs w:val="24"/>
        </w:rPr>
        <w:t>Oybirliğiyle karar verildi.                                                          …/</w:t>
      </w:r>
      <w:proofErr w:type="gramStart"/>
      <w:r w:rsidRPr="007A3C5D">
        <w:rPr>
          <w:rStyle w:val="Gvdemetni20"/>
          <w:rFonts w:eastAsiaTheme="minorHAnsi"/>
          <w:sz w:val="24"/>
          <w:szCs w:val="24"/>
        </w:rPr>
        <w:t>…..</w:t>
      </w:r>
      <w:proofErr w:type="gramEnd"/>
      <w:r w:rsidRPr="007A3C5D">
        <w:rPr>
          <w:rStyle w:val="Gvdemetni20"/>
          <w:rFonts w:eastAsiaTheme="minorHAnsi"/>
          <w:sz w:val="24"/>
          <w:szCs w:val="24"/>
        </w:rPr>
        <w:t>20...</w:t>
      </w:r>
    </w:p>
    <w:p w:rsidR="00251C8F" w:rsidRDefault="00251C8F" w:rsidP="007A3C5D">
      <w:pPr>
        <w:spacing w:after="0" w:line="245" w:lineRule="exact"/>
        <w:ind w:right="280"/>
        <w:jc w:val="center"/>
        <w:rPr>
          <w:rStyle w:val="Gvdemetni40"/>
          <w:rFonts w:eastAsiaTheme="minorHAnsi"/>
          <w:b w:val="0"/>
          <w:bCs w:val="0"/>
          <w:sz w:val="24"/>
          <w:szCs w:val="24"/>
        </w:rPr>
      </w:pPr>
    </w:p>
    <w:p w:rsidR="00251C8F" w:rsidRDefault="00251C8F" w:rsidP="007A3C5D">
      <w:pPr>
        <w:spacing w:after="0" w:line="245" w:lineRule="exact"/>
        <w:ind w:right="280"/>
        <w:jc w:val="center"/>
        <w:rPr>
          <w:rStyle w:val="Gvdemetni40"/>
          <w:rFonts w:eastAsiaTheme="minorHAnsi"/>
          <w:b w:val="0"/>
          <w:bCs w:val="0"/>
          <w:sz w:val="24"/>
          <w:szCs w:val="24"/>
        </w:rPr>
      </w:pPr>
    </w:p>
    <w:p w:rsidR="00251C8F" w:rsidRDefault="00251C8F" w:rsidP="007A3C5D">
      <w:pPr>
        <w:spacing w:after="0" w:line="245" w:lineRule="exact"/>
        <w:ind w:right="280"/>
        <w:jc w:val="center"/>
        <w:rPr>
          <w:rStyle w:val="Gvdemetni40"/>
          <w:rFonts w:eastAsiaTheme="minorHAnsi"/>
          <w:b w:val="0"/>
          <w:bCs w:val="0"/>
          <w:sz w:val="24"/>
          <w:szCs w:val="24"/>
        </w:rPr>
      </w:pPr>
    </w:p>
    <w:p w:rsidR="00251C8F" w:rsidRDefault="00251C8F" w:rsidP="007A3C5D">
      <w:pPr>
        <w:spacing w:after="0" w:line="245" w:lineRule="exact"/>
        <w:ind w:right="280"/>
        <w:jc w:val="center"/>
        <w:rPr>
          <w:rStyle w:val="Gvdemetni40"/>
          <w:rFonts w:eastAsiaTheme="minorHAnsi"/>
          <w:b w:val="0"/>
          <w:bCs w:val="0"/>
          <w:sz w:val="24"/>
          <w:szCs w:val="24"/>
        </w:rPr>
      </w:pPr>
    </w:p>
    <w:p w:rsidR="00251C8F" w:rsidRDefault="007A3C5D" w:rsidP="007A3C5D">
      <w:pPr>
        <w:spacing w:after="0" w:line="245" w:lineRule="exact"/>
        <w:ind w:right="280"/>
        <w:jc w:val="center"/>
        <w:rPr>
          <w:rStyle w:val="Gvdemetni40"/>
          <w:rFonts w:eastAsiaTheme="minorHAnsi"/>
          <w:b w:val="0"/>
          <w:bCs w:val="0"/>
          <w:sz w:val="24"/>
          <w:szCs w:val="24"/>
        </w:rPr>
      </w:pPr>
      <w:r w:rsidRPr="007A3C5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283210" distR="240665" simplePos="0" relativeHeight="251659264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paragraph">
                  <wp:posOffset>508635</wp:posOffset>
                </wp:positionV>
                <wp:extent cx="1933575" cy="685800"/>
                <wp:effectExtent l="0" t="0" r="9525" b="0"/>
                <wp:wrapTopAndBottom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5D" w:rsidRDefault="007A3C5D" w:rsidP="007A3C5D">
                            <w:pPr>
                              <w:spacing w:after="0" w:line="36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Gvdemetni4Exact"/>
                                <w:rFonts w:eastAsiaTheme="minorHAnsi"/>
                              </w:rPr>
                              <w:t>Soruşturma Komisyonu Başkanı</w:t>
                            </w:r>
                            <w:r>
                              <w:rPr>
                                <w:rStyle w:val="Gvdemetni4Exact"/>
                                <w:rFonts w:eastAsiaTheme="minorHAnsi"/>
                              </w:rPr>
                              <w:br/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5" o:spid="_x0000_s1026" type="#_x0000_t202" style="position:absolute;left:0;text-align:left;margin-left:11.45pt;margin-top:40.05pt;width:152.25pt;height:54pt;z-index:-251657216;visibility:visible;mso-wrap-style:square;mso-width-percent:0;mso-height-percent:0;mso-wrap-distance-left:22.3pt;mso-wrap-distance-top:0;mso-wrap-distance-right:1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" filled="f" stroked="f">
                <v:textbox style="mso-fit-shape-to-text:t" inset="0,0,0,0">
                  <w:txbxContent>
                    <w:p w:rsidR="007A3C5D" w:rsidRDefault="007A3C5D" w:rsidP="007A3C5D">
                      <w:pPr>
                        <w:spacing w:after="0" w:line="360" w:lineRule="exact"/>
                        <w:ind w:right="20"/>
                        <w:jc w:val="center"/>
                      </w:pPr>
                      <w:r>
                        <w:rPr>
                          <w:rStyle w:val="Gvdemetni4Exact"/>
                          <w:rFonts w:eastAsiaTheme="minorHAnsi"/>
                        </w:rPr>
                        <w:t>Soruşturma Komisyonu Başkanı</w:t>
                      </w:r>
                      <w:r>
                        <w:rPr>
                          <w:rStyle w:val="Gvdemetni4Exact"/>
                          <w:rFonts w:eastAsiaTheme="minorHAnsi"/>
                        </w:rPr>
                        <w:br/>
                        <w:t>İmza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3C5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63500" distR="1188720" simplePos="0" relativeHeight="251661312" behindDoc="1" locked="0" layoutInCell="1" allowOverlap="1">
                <wp:simplePos x="0" y="0"/>
                <wp:positionH relativeFrom="margin">
                  <wp:posOffset>2325370</wp:posOffset>
                </wp:positionH>
                <wp:positionV relativeFrom="paragraph">
                  <wp:posOffset>807720</wp:posOffset>
                </wp:positionV>
                <wp:extent cx="403860" cy="120650"/>
                <wp:effectExtent l="0" t="0" r="15240" b="12700"/>
                <wp:wrapTopAndBottom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5D" w:rsidRDefault="007A3C5D" w:rsidP="007A3C5D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Gvdemetni4Exact"/>
                                <w:rFonts w:eastAsiaTheme="minorHAnsi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" o:spid="_x0000_s1027" type="#_x0000_t202" style="position:absolute;left:0;text-align:left;margin-left:183.1pt;margin-top:63.6pt;width:31.8pt;height:9.5pt;z-index:-251655168;visibility:visible;mso-wrap-style:square;mso-width-percent:0;mso-height-percent:0;mso-wrap-distance-left:5pt;mso-wrap-distance-top:0;mso-wrap-distance-right:9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pYtgIAALUFAAAOAAAAZHJzL2Uyb0RvYy54bWysVNuOmzAQfa/Uf7D8znIJYQEtWe2GUFXd&#10;bStt+wE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" filled="f" stroked="f">
                <v:textbox style="mso-fit-shape-to-text:t" inset="0,0,0,0">
                  <w:txbxContent>
                    <w:p w:rsidR="007A3C5D" w:rsidRDefault="007A3C5D" w:rsidP="007A3C5D">
                      <w:pPr>
                        <w:spacing w:after="0" w:line="190" w:lineRule="exact"/>
                      </w:pPr>
                      <w:r>
                        <w:rPr>
                          <w:rStyle w:val="Gvdemetni4Exact"/>
                          <w:rFonts w:eastAsiaTheme="minorHAnsi"/>
                        </w:rPr>
                        <w:t>İmza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3C5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54610" distL="63500" distR="1246505" simplePos="0" relativeHeight="251660288" behindDoc="1" locked="0" layoutInCell="1" allowOverlap="1">
                <wp:simplePos x="0" y="0"/>
                <wp:positionH relativeFrom="margin">
                  <wp:posOffset>2319655</wp:posOffset>
                </wp:positionH>
                <wp:positionV relativeFrom="paragraph">
                  <wp:posOffset>579120</wp:posOffset>
                </wp:positionV>
                <wp:extent cx="234950" cy="120650"/>
                <wp:effectExtent l="0" t="0" r="12700" b="12700"/>
                <wp:wrapTopAndBottom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5D" w:rsidRDefault="007A3C5D" w:rsidP="007A3C5D">
                            <w:pPr>
                              <w:pStyle w:val="Gvdemetni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Gvdemetni6Exact"/>
                                <w:b/>
                                <w:bCs/>
                              </w:rPr>
                              <w:t xml:space="preserve"> Üye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" o:spid="_x0000_s1028" type="#_x0000_t202" style="position:absolute;left:0;text-align:left;margin-left:182.65pt;margin-top:45.6pt;width:18.5pt;height:9.5pt;z-index:-251656192;visibility:visible;mso-wrap-style:square;mso-width-percent:0;mso-height-percent:0;mso-wrap-distance-left:5pt;mso-wrap-distance-top:0;mso-wrap-distance-right:98.1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" filled="f" stroked="f">
                <v:textbox style="mso-fit-shape-to-text:t" inset="0,0,0,0">
                  <w:txbxContent>
                    <w:p w:rsidR="007A3C5D" w:rsidRDefault="007A3C5D" w:rsidP="007A3C5D">
                      <w:pPr>
                        <w:pStyle w:val="Gvdemetni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Gvdemetni6Exact"/>
                          <w:b/>
                          <w:bCs/>
                        </w:rPr>
                        <w:t xml:space="preserve"> Üye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3C5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63500" distR="435610" simplePos="0" relativeHeight="251662336" behindDoc="1" locked="0" layoutInCell="1" allowOverlap="1">
                <wp:simplePos x="0" y="0"/>
                <wp:positionH relativeFrom="margin">
                  <wp:posOffset>3801110</wp:posOffset>
                </wp:positionH>
                <wp:positionV relativeFrom="paragraph">
                  <wp:posOffset>570230</wp:posOffset>
                </wp:positionV>
                <wp:extent cx="292735" cy="303530"/>
                <wp:effectExtent l="0" t="0" r="12065" b="1270"/>
                <wp:wrapTopAndBottom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5D" w:rsidRDefault="007A3C5D" w:rsidP="007A3C5D">
                            <w:pPr>
                              <w:spacing w:after="98" w:line="190" w:lineRule="exact"/>
                            </w:pPr>
                            <w:r>
                              <w:rPr>
                                <w:rStyle w:val="Gvdemetni4Exact"/>
                                <w:rFonts w:eastAsiaTheme="minorHAnsi"/>
                              </w:rPr>
                              <w:t>Üye</w:t>
                            </w:r>
                          </w:p>
                          <w:p w:rsidR="007A3C5D" w:rsidRDefault="007A3C5D" w:rsidP="007A3C5D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Gvdemetni4Exact"/>
                                <w:rFonts w:eastAsiaTheme="minorHAnsi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" o:spid="_x0000_s1029" type="#_x0000_t202" style="position:absolute;left:0;text-align:left;margin-left:299.3pt;margin-top:44.9pt;width:23.05pt;height:23.9pt;z-index:-251654144;visibility:visible;mso-wrap-style:square;mso-width-percent:0;mso-height-percent:0;mso-wrap-distance-left:5pt;mso-wrap-distance-top:0;mso-wrap-distance-right:3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" filled="f" stroked="f">
                <v:textbox style="mso-fit-shape-to-text:t" inset="0,0,0,0">
                  <w:txbxContent>
                    <w:p w:rsidR="007A3C5D" w:rsidRDefault="007A3C5D" w:rsidP="007A3C5D">
                      <w:pPr>
                        <w:spacing w:after="98" w:line="190" w:lineRule="exact"/>
                      </w:pPr>
                      <w:r>
                        <w:rPr>
                          <w:rStyle w:val="Gvdemetni4Exact"/>
                          <w:rFonts w:eastAsiaTheme="minorHAnsi"/>
                        </w:rPr>
                        <w:t>Üye</w:t>
                      </w:r>
                    </w:p>
                    <w:p w:rsidR="007A3C5D" w:rsidRDefault="007A3C5D" w:rsidP="007A3C5D">
                      <w:pPr>
                        <w:spacing w:after="0" w:line="190" w:lineRule="exact"/>
                      </w:pPr>
                      <w:r>
                        <w:rPr>
                          <w:rStyle w:val="Gvdemetni4Exact"/>
                          <w:rFonts w:eastAsiaTheme="minorHAnsi"/>
                        </w:rPr>
                        <w:t>İmza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3C5D">
        <w:rPr>
          <w:rStyle w:val="Gvdemetni4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</w:t>
      </w:r>
    </w:p>
    <w:p w:rsidR="00251C8F" w:rsidRDefault="00251C8F" w:rsidP="00251C8F">
      <w:pPr>
        <w:spacing w:after="0" w:line="245" w:lineRule="exact"/>
        <w:ind w:right="280"/>
        <w:jc w:val="center"/>
        <w:rPr>
          <w:rStyle w:val="Gvdemetni40"/>
          <w:rFonts w:eastAsiaTheme="minorHAnsi"/>
          <w:bCs w:val="0"/>
          <w:sz w:val="24"/>
          <w:szCs w:val="24"/>
        </w:rPr>
      </w:pPr>
      <w:r>
        <w:rPr>
          <w:rStyle w:val="Gvdemetni40"/>
          <w:rFonts w:eastAsiaTheme="minorHAnsi"/>
          <w:bCs w:val="0"/>
          <w:sz w:val="24"/>
          <w:szCs w:val="24"/>
        </w:rPr>
        <w:t xml:space="preserve">                                                                     </w:t>
      </w:r>
      <w:r w:rsidR="007A3C5D" w:rsidRPr="007A3C5D">
        <w:rPr>
          <w:rStyle w:val="Gvdemetni40"/>
          <w:rFonts w:eastAsiaTheme="minorHAnsi"/>
          <w:bCs w:val="0"/>
          <w:sz w:val="24"/>
          <w:szCs w:val="24"/>
        </w:rPr>
        <w:t xml:space="preserve">Yeminli </w:t>
      </w:r>
      <w:proofErr w:type="gramStart"/>
      <w:r w:rsidR="007A3C5D" w:rsidRPr="007A3C5D">
        <w:rPr>
          <w:rStyle w:val="Gvdemetni40"/>
          <w:rFonts w:eastAsiaTheme="minorHAnsi"/>
          <w:bCs w:val="0"/>
          <w:sz w:val="24"/>
          <w:szCs w:val="24"/>
        </w:rPr>
        <w:t>katip</w:t>
      </w:r>
      <w:proofErr w:type="gramEnd"/>
      <w:r w:rsidR="007A3C5D" w:rsidRPr="007A3C5D">
        <w:rPr>
          <w:rStyle w:val="Gvdemetni40"/>
          <w:rFonts w:eastAsiaTheme="minorHAnsi"/>
          <w:bCs w:val="0"/>
          <w:sz w:val="24"/>
          <w:szCs w:val="24"/>
        </w:rPr>
        <w:t xml:space="preserve"> (varsa)</w:t>
      </w:r>
      <w:r w:rsidR="007A3C5D" w:rsidRPr="007A3C5D">
        <w:rPr>
          <w:rStyle w:val="Gvdemetni40"/>
          <w:rFonts w:eastAsiaTheme="minorHAnsi"/>
          <w:bCs w:val="0"/>
          <w:sz w:val="24"/>
          <w:szCs w:val="24"/>
        </w:rPr>
        <w:br/>
        <w:t xml:space="preserve">                                                                     imza</w:t>
      </w:r>
    </w:p>
    <w:p w:rsidR="007A3C5D" w:rsidRDefault="007A3C5D" w:rsidP="007A3C5D">
      <w:pPr>
        <w:spacing w:after="0" w:line="245" w:lineRule="exact"/>
        <w:ind w:right="280"/>
        <w:jc w:val="center"/>
        <w:rPr>
          <w:rStyle w:val="Gvdemetni40"/>
          <w:rFonts w:eastAsiaTheme="minorHAnsi"/>
          <w:bCs w:val="0"/>
          <w:sz w:val="24"/>
          <w:szCs w:val="24"/>
        </w:rPr>
      </w:pPr>
    </w:p>
    <w:p w:rsidR="007A3C5D" w:rsidRPr="007A3C5D" w:rsidRDefault="007A3C5D" w:rsidP="007A3C5D">
      <w:pPr>
        <w:spacing w:after="0" w:line="245" w:lineRule="exact"/>
        <w:ind w:right="280"/>
        <w:jc w:val="center"/>
        <w:rPr>
          <w:sz w:val="24"/>
          <w:szCs w:val="24"/>
        </w:rPr>
      </w:pPr>
    </w:p>
    <w:p w:rsidR="004405BB" w:rsidRDefault="004405BB" w:rsidP="007A3C5D">
      <w:pPr>
        <w:rPr>
          <w:sz w:val="24"/>
          <w:szCs w:val="24"/>
        </w:rPr>
      </w:pPr>
      <w:bookmarkStart w:id="1" w:name="_GoBack"/>
      <w:bookmarkEnd w:id="1"/>
    </w:p>
    <w:p w:rsidR="008B33BF" w:rsidRDefault="008B33BF" w:rsidP="007A3C5D">
      <w:pPr>
        <w:rPr>
          <w:sz w:val="24"/>
          <w:szCs w:val="24"/>
        </w:rPr>
      </w:pPr>
    </w:p>
    <w:p w:rsidR="008B33BF" w:rsidRDefault="008B33BF" w:rsidP="008B33BF">
      <w:pPr>
        <w:rPr>
          <w:sz w:val="24"/>
          <w:szCs w:val="24"/>
        </w:rPr>
      </w:pPr>
    </w:p>
    <w:p w:rsidR="007A3C5D" w:rsidRDefault="008B33BF" w:rsidP="008B33BF">
      <w:pPr>
        <w:ind w:firstLine="708"/>
        <w:rPr>
          <w:sz w:val="24"/>
          <w:szCs w:val="24"/>
        </w:rPr>
      </w:pPr>
      <w:r>
        <w:rPr>
          <w:sz w:val="24"/>
          <w:szCs w:val="24"/>
        </w:rPr>
        <w:t>NOT: 1) Tek soruşturmacı görevlendirilmesi halinde bu tutanağa gerek yoktur.</w:t>
      </w:r>
    </w:p>
    <w:p w:rsidR="008B33BF" w:rsidRPr="008B33BF" w:rsidRDefault="008B33BF" w:rsidP="008B33B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2) Bu tutanak öğrenci disiplin soruşturmasında da kullanılabilir.</w:t>
      </w:r>
    </w:p>
    <w:sectPr w:rsidR="008B33BF" w:rsidRPr="008B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E00F2"/>
    <w:multiLevelType w:val="hybridMultilevel"/>
    <w:tmpl w:val="F8FA3FA4"/>
    <w:lvl w:ilvl="0" w:tplc="79647C0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0"/>
    <w:rsid w:val="001F6380"/>
    <w:rsid w:val="00251C8F"/>
    <w:rsid w:val="004405BB"/>
    <w:rsid w:val="007A3C5D"/>
    <w:rsid w:val="008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AF0C"/>
  <w15:chartTrackingRefBased/>
  <w15:docId w15:val="{E4A3EF9F-917E-4BD3-B122-00C50A9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">
    <w:name w:val="Başlık #3_"/>
    <w:basedOn w:val="VarsaylanParagrafYazTipi"/>
    <w:rsid w:val="001F63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Balk3"/>
    <w:rsid w:val="001F63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0">
    <w:name w:val="Gövde metni (4)"/>
    <w:basedOn w:val="Gvdemetni4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"/>
    <w:basedOn w:val="VarsaylanParagrafYazTipi"/>
    <w:rsid w:val="001F6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Exact">
    <w:name w:val="Gövde metni (4) Exact"/>
    <w:basedOn w:val="Gvdemetni4"/>
    <w:rsid w:val="007A3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Gvdemetni6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7A3C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eParagraf">
    <w:name w:val="List Paragraph"/>
    <w:basedOn w:val="Normal"/>
    <w:uiPriority w:val="34"/>
    <w:qFormat/>
    <w:rsid w:val="0025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2021-07-13T12:09:00Z</dcterms:created>
  <dcterms:modified xsi:type="dcterms:W3CDTF">2021-08-05T13:36:00Z</dcterms:modified>
</cp:coreProperties>
</file>